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5BD19" w14:textId="77777777" w:rsidR="00857103" w:rsidRDefault="00857103" w:rsidP="00857103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</w:p>
    <w:p w14:paraId="339018C9" w14:textId="492D5CEE" w:rsidR="00857103" w:rsidRDefault="00857103" w:rsidP="00857103">
      <w:pPr>
        <w:widowControl/>
        <w:spacing w:line="276" w:lineRule="auto"/>
        <w:ind w:firstLineChars="200" w:firstLine="640"/>
        <w:jc w:val="center"/>
        <w:rPr>
          <w:rFonts w:ascii="Times New Roman" w:eastAsia="仿宋_GB2312" w:hAnsi="Tahoma" w:cs="Times New Roman"/>
          <w:kern w:val="0"/>
          <w:sz w:val="32"/>
          <w:szCs w:val="32"/>
        </w:rPr>
      </w:pP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作品名称：</w:t>
      </w:r>
      <w:proofErr w:type="gramStart"/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食安浙江</w:t>
      </w:r>
      <w:proofErr w:type="gramEnd"/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APP</w:t>
      </w:r>
    </w:p>
    <w:p w14:paraId="478766CA" w14:textId="77777777" w:rsidR="00857103" w:rsidRDefault="00857103" w:rsidP="00857103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</w:p>
    <w:p w14:paraId="1966FBD9" w14:textId="77777777" w:rsidR="00857103" w:rsidRDefault="00857103" w:rsidP="00857103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</w:p>
    <w:p w14:paraId="7B6CD371" w14:textId="5236136F" w:rsidR="00C7639F" w:rsidRDefault="00857103" w:rsidP="00C7639F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  <w:r w:rsidRPr="005B44F3">
        <w:rPr>
          <w:rFonts w:ascii="Times New Roman" w:eastAsia="仿宋_GB2312" w:hAnsi="Tahoma" w:cs="Times New Roman" w:hint="eastAsia"/>
          <w:kern w:val="0"/>
          <w:sz w:val="32"/>
          <w:szCs w:val="32"/>
        </w:rPr>
        <w:t>食品质量安全是“健康中国”和“质量强国”国家战略的重要组成部分，事关民生、民心，是各级政府的工作重心。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食品添加剂的非法使用、滥用和过量使用是食品安全把控的关键环节，也是有关部门抽检的重要内容。本项目聚焦食品添加剂，</w:t>
      </w:r>
      <w:bookmarkStart w:id="0" w:name="OLE_LINK1"/>
      <w:bookmarkStart w:id="1" w:name="OLE_LINK2"/>
      <w:bookmarkStart w:id="2" w:name="OLE_LINK3"/>
      <w:bookmarkStart w:id="3" w:name="OLE_LINK4"/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基于大数据实现对食品添加剂的</w:t>
      </w:r>
      <w:bookmarkEnd w:id="0"/>
      <w:bookmarkEnd w:id="1"/>
      <w:bookmarkEnd w:id="2"/>
      <w:bookmarkEnd w:id="3"/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知识图谱挖掘、时空演化分析和全过程溯源。</w:t>
      </w:r>
      <w:r w:rsidRPr="005B44F3">
        <w:rPr>
          <w:rFonts w:ascii="Times New Roman" w:eastAsia="仿宋_GB2312" w:hAnsi="Tahoma" w:cs="Times New Roman" w:hint="eastAsia"/>
          <w:kern w:val="0"/>
          <w:sz w:val="32"/>
          <w:szCs w:val="32"/>
        </w:rPr>
        <w:t>本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项目的数据来源包括三个：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1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</w:t>
      </w:r>
      <w:proofErr w:type="gramStart"/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政府</w:t>
      </w:r>
      <w:r w:rsidR="00E3211E">
        <w:rPr>
          <w:rFonts w:ascii="Times New Roman" w:eastAsia="仿宋_GB2312" w:hAnsi="Tahoma" w:cs="Times New Roman" w:hint="eastAsia"/>
          <w:kern w:val="0"/>
          <w:sz w:val="32"/>
          <w:szCs w:val="32"/>
        </w:rPr>
        <w:t>开放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数据平台中的“</w:t>
      </w:r>
      <w:proofErr w:type="gramEnd"/>
      <w:r w:rsidRPr="00EE79E4">
        <w:rPr>
          <w:rFonts w:ascii="Times New Roman" w:eastAsia="仿宋_GB2312" w:hAnsi="Tahoma" w:cs="Times New Roman" w:hint="eastAsia"/>
          <w:kern w:val="0"/>
          <w:sz w:val="32"/>
          <w:szCs w:val="32"/>
        </w:rPr>
        <w:t>食品监督抽查不合格信息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”公开数据集</w:t>
      </w:r>
      <w:r w:rsidR="00C7639F">
        <w:rPr>
          <w:rFonts w:ascii="Times New Roman" w:eastAsia="仿宋_GB2312" w:hAnsi="Tahoma" w:cs="Times New Roman" w:hint="eastAsia"/>
          <w:kern w:val="0"/>
          <w:sz w:val="32"/>
          <w:szCs w:val="32"/>
        </w:rPr>
        <w:t>（代码</w:t>
      </w:r>
      <w:r w:rsidR="00C7639F" w:rsidRPr="00C7639F">
        <w:rPr>
          <w:rFonts w:ascii="Times New Roman" w:eastAsia="仿宋_GB2312" w:hAnsi="Tahoma" w:cs="Times New Roman"/>
          <w:kern w:val="0"/>
          <w:sz w:val="32"/>
          <w:szCs w:val="32"/>
        </w:rPr>
        <w:t>cata_4370</w:t>
      </w:r>
      <w:r w:rsidR="00C7639F">
        <w:rPr>
          <w:rFonts w:ascii="Times New Roman" w:eastAsia="仿宋_GB2312" w:hAnsi="Tahoma" w:cs="Times New Roman" w:hint="eastAsia"/>
          <w:kern w:val="0"/>
          <w:sz w:val="32"/>
          <w:szCs w:val="32"/>
        </w:rPr>
        <w:t>）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。从中可以提取各类被抽检食品和违规添加物的关联及</w:t>
      </w:r>
      <w:r w:rsidR="00C7639F">
        <w:rPr>
          <w:rFonts w:ascii="Times New Roman" w:eastAsia="仿宋_GB2312" w:hAnsi="Tahoma" w:cs="Times New Roman" w:hint="eastAsia"/>
          <w:kern w:val="0"/>
          <w:sz w:val="32"/>
          <w:szCs w:val="32"/>
        </w:rPr>
        <w:t>频次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强度。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2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）与食品质量安全相关的网络文本，包括新闻报道、消费者舆情、政府通报。从中挖掘违规添加物的时空演化特征</w:t>
      </w:r>
      <w:r w:rsidR="00474BD0">
        <w:rPr>
          <w:rFonts w:ascii="Times New Roman" w:eastAsia="仿宋_GB2312" w:hAnsi="Tahoma" w:cs="Times New Roman" w:hint="eastAsia"/>
          <w:kern w:val="0"/>
          <w:sz w:val="32"/>
          <w:szCs w:val="32"/>
        </w:rPr>
        <w:t>，同时可以不断更新</w:t>
      </w:r>
      <w:r w:rsidR="004F7795">
        <w:rPr>
          <w:rFonts w:ascii="Times New Roman" w:eastAsia="仿宋_GB2312" w:hAnsi="Tahoma" w:cs="Times New Roman" w:hint="eastAsia"/>
          <w:kern w:val="0"/>
          <w:sz w:val="32"/>
          <w:szCs w:val="32"/>
        </w:rPr>
        <w:t>知识图谱中</w:t>
      </w:r>
      <w:r w:rsidR="00474BD0">
        <w:rPr>
          <w:rFonts w:ascii="Times New Roman" w:eastAsia="仿宋_GB2312" w:hAnsi="Tahoma" w:cs="Times New Roman" w:hint="eastAsia"/>
          <w:kern w:val="0"/>
          <w:sz w:val="32"/>
          <w:szCs w:val="32"/>
        </w:rPr>
        <w:t>食品</w:t>
      </w:r>
      <w:r w:rsidR="004F7795">
        <w:rPr>
          <w:rFonts w:ascii="Times New Roman" w:eastAsia="仿宋_GB2312" w:hAnsi="Tahoma" w:cs="Times New Roman" w:hint="eastAsia"/>
          <w:kern w:val="0"/>
          <w:sz w:val="32"/>
          <w:szCs w:val="32"/>
        </w:rPr>
        <w:t>实体</w:t>
      </w:r>
      <w:r w:rsidR="00474BD0">
        <w:rPr>
          <w:rFonts w:ascii="Times New Roman" w:eastAsia="仿宋_GB2312" w:hAnsi="Tahoma" w:cs="Times New Roman" w:hint="eastAsia"/>
          <w:kern w:val="0"/>
          <w:sz w:val="32"/>
          <w:szCs w:val="32"/>
        </w:rPr>
        <w:t>与违规添加物的关联强度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。</w:t>
      </w:r>
      <w:r w:rsidRPr="0011234A">
        <w:rPr>
          <w:rFonts w:ascii="Times New Roman" w:eastAsia="仿宋_GB2312" w:hAnsi="Tahoma" w:cs="Times New Roman" w:hint="eastAsia"/>
          <w:strike/>
          <w:kern w:val="0"/>
          <w:sz w:val="32"/>
          <w:szCs w:val="32"/>
        </w:rPr>
        <w:t>3</w:t>
      </w:r>
      <w:r w:rsidRPr="0011234A">
        <w:rPr>
          <w:rFonts w:ascii="Times New Roman" w:eastAsia="仿宋_GB2312" w:hAnsi="Tahoma" w:cs="Times New Roman" w:hint="eastAsia"/>
          <w:strike/>
          <w:kern w:val="0"/>
          <w:sz w:val="32"/>
          <w:szCs w:val="32"/>
        </w:rPr>
        <w:t>）与本省标杆企业开展合作，从企业采集生产加工过程中食品添加剂相关的感官、理化和生化质量数据。</w:t>
      </w:r>
      <w:r w:rsidRPr="0011234A">
        <w:rPr>
          <w:rFonts w:ascii="Times New Roman" w:eastAsia="仿宋_GB2312" w:hAnsi="Tahoma" w:cs="Times New Roman" w:hint="eastAsia"/>
          <w:strike/>
          <w:kern w:val="0"/>
          <w:sz w:val="32"/>
          <w:szCs w:val="32"/>
        </w:rPr>
        <w:lastRenderedPageBreak/>
        <w:t>该部分数据作为食品添加剂的公开溯源信息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。</w:t>
      </w:r>
    </w:p>
    <w:p w14:paraId="0A0ECDD1" w14:textId="6FB38809" w:rsidR="00E11DAA" w:rsidRDefault="00857103" w:rsidP="00C7639F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本系统的目标用户为普通公众，将为用户提供以下功能：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1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）食品添加剂百科。提供每一种添加剂的化学信息、毒理信息、</w:t>
      </w:r>
      <w:r w:rsidR="00E11DAA">
        <w:rPr>
          <w:rFonts w:ascii="Times New Roman" w:eastAsia="仿宋_GB2312" w:hAnsi="Tahoma" w:cs="Times New Roman" w:hint="eastAsia"/>
          <w:kern w:val="0"/>
          <w:sz w:val="32"/>
          <w:szCs w:val="32"/>
        </w:rPr>
        <w:t>易感食品、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鉴别方法。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2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）知识图谱。通过</w:t>
      </w:r>
      <w:r w:rsidRPr="00782969">
        <w:rPr>
          <w:rFonts w:ascii="Times New Roman" w:eastAsia="仿宋_GB2312" w:hAnsi="Tahoma" w:cs="Times New Roman" w:hint="eastAsia"/>
          <w:kern w:val="0"/>
          <w:sz w:val="32"/>
          <w:szCs w:val="32"/>
          <w:highlight w:val="yellow"/>
        </w:rPr>
        <w:t>关联规则学习和文本挖掘技术，获取各种食品类型和相应添加剂的关联强度</w:t>
      </w:r>
      <w:r w:rsidRPr="00782969">
        <w:rPr>
          <w:rFonts w:ascii="Times New Roman" w:eastAsia="仿宋_GB2312" w:hAnsi="Tahoma" w:cs="Times New Roman" w:hint="eastAsia"/>
          <w:kern w:val="0"/>
          <w:sz w:val="32"/>
          <w:szCs w:val="32"/>
          <w:highlight w:val="yellow"/>
        </w:rPr>
        <w:t>/</w:t>
      </w:r>
      <w:r w:rsidRPr="00782969">
        <w:rPr>
          <w:rFonts w:ascii="Times New Roman" w:eastAsia="仿宋_GB2312" w:hAnsi="Tahoma" w:cs="Times New Roman" w:hint="eastAsia"/>
          <w:kern w:val="0"/>
          <w:sz w:val="32"/>
          <w:szCs w:val="32"/>
          <w:highlight w:val="yellow"/>
        </w:rPr>
        <w:t>支持度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，形成</w:t>
      </w:r>
      <w:r w:rsidRPr="00782969">
        <w:rPr>
          <w:rFonts w:ascii="Times New Roman" w:eastAsia="仿宋_GB2312" w:hAnsi="Tahoma" w:cs="Times New Roman" w:hint="eastAsia"/>
          <w:kern w:val="0"/>
          <w:sz w:val="32"/>
          <w:szCs w:val="32"/>
          <w:highlight w:val="yellow"/>
        </w:rPr>
        <w:t>食品实体和化学添加剂实体的知识图谱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。通过交互式可视化技术，用户可以了解感兴趣食品易滥用的添加剂种类</w:t>
      </w:r>
      <w:r w:rsidR="0030397E">
        <w:rPr>
          <w:rFonts w:ascii="Times New Roman" w:eastAsia="仿宋_GB2312" w:hAnsi="Tahoma" w:cs="Times New Roman" w:hint="eastAsia"/>
          <w:kern w:val="0"/>
          <w:sz w:val="32"/>
          <w:szCs w:val="32"/>
        </w:rPr>
        <w:t>和风险程度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。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3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）</w:t>
      </w:r>
      <w:r w:rsidRPr="00782969">
        <w:rPr>
          <w:rFonts w:ascii="Times New Roman" w:eastAsia="仿宋_GB2312" w:hAnsi="Tahoma" w:cs="Times New Roman" w:hint="eastAsia"/>
          <w:kern w:val="0"/>
          <w:sz w:val="32"/>
          <w:szCs w:val="32"/>
          <w:highlight w:val="yellow"/>
        </w:rPr>
        <w:t>食品添加剂安全事件的时空演化</w:t>
      </w:r>
      <w:r>
        <w:rPr>
          <w:rFonts w:ascii="Times New Roman" w:eastAsia="仿宋_GB2312" w:hAnsi="Tahoma" w:cs="Times New Roman" w:hint="eastAsia"/>
          <w:kern w:val="0"/>
          <w:sz w:val="32"/>
          <w:szCs w:val="32"/>
        </w:rPr>
        <w:t>。通过实时挖掘食品安全事件，提取食品、化学添加剂、时间和空间等信息，实现时空可视化，便于用户掌握食品添加剂事件的区域性和季节性特征。</w:t>
      </w:r>
      <w:r w:rsidRPr="00782969">
        <w:rPr>
          <w:rFonts w:ascii="Times New Roman" w:eastAsia="仿宋_GB2312" w:hAnsi="Tahoma" w:cs="Times New Roman" w:hint="eastAsia"/>
          <w:strike/>
          <w:kern w:val="0"/>
          <w:sz w:val="32"/>
          <w:szCs w:val="32"/>
        </w:rPr>
        <w:t>4</w:t>
      </w:r>
      <w:r w:rsidRPr="00782969">
        <w:rPr>
          <w:rFonts w:ascii="Times New Roman" w:eastAsia="仿宋_GB2312" w:hAnsi="Tahoma" w:cs="Times New Roman" w:hint="eastAsia"/>
          <w:strike/>
          <w:kern w:val="0"/>
          <w:sz w:val="32"/>
          <w:szCs w:val="32"/>
        </w:rPr>
        <w:t>）食品添加剂的全程溯源。通过与本省标杆企业的合作，全程采集并向用户公开食品添加剂的使用和检测数据，增加食品添加剂使用的透明度。</w:t>
      </w:r>
    </w:p>
    <w:p w14:paraId="1D5A5717" w14:textId="77777777" w:rsidR="00E11DAA" w:rsidRDefault="00E11DAA">
      <w:pPr>
        <w:widowControl/>
        <w:spacing w:after="160" w:line="259" w:lineRule="auto"/>
        <w:jc w:val="left"/>
        <w:rPr>
          <w:rFonts w:ascii="Times New Roman" w:eastAsia="仿宋_GB2312" w:hAnsi="Tahoma" w:cs="Times New Roman"/>
          <w:kern w:val="0"/>
          <w:sz w:val="32"/>
          <w:szCs w:val="32"/>
        </w:rPr>
      </w:pPr>
      <w:r>
        <w:rPr>
          <w:rFonts w:ascii="Times New Roman" w:eastAsia="仿宋_GB2312" w:hAnsi="Tahoma" w:cs="Times New Roman"/>
          <w:kern w:val="0"/>
          <w:sz w:val="32"/>
          <w:szCs w:val="32"/>
        </w:rPr>
        <w:br w:type="page"/>
      </w:r>
    </w:p>
    <w:p w14:paraId="5D926205" w14:textId="61D92695" w:rsidR="007D0042" w:rsidRDefault="00000000" w:rsidP="00C7639F">
      <w:pPr>
        <w:spacing w:line="360" w:lineRule="auto"/>
        <w:ind w:firstLineChars="200" w:firstLine="640"/>
        <w:rPr>
          <w:rFonts w:ascii="Times New Roman" w:eastAsia="仿宋_GB2312" w:hAnsi="Tahoma" w:cs="Times New Roman"/>
          <w:kern w:val="0"/>
          <w:sz w:val="32"/>
          <w:szCs w:val="32"/>
        </w:rPr>
      </w:pPr>
      <w:r>
        <w:rPr>
          <w:rFonts w:ascii="Times New Roman" w:eastAsia="仿宋_GB2312" w:hAnsi="Tahoma" w:cs="Times New Roman"/>
          <w:noProof/>
          <w:kern w:val="0"/>
          <w:sz w:val="32"/>
          <w:szCs w:val="32"/>
        </w:rPr>
        <w:lastRenderedPageBreak/>
        <w:object w:dxaOrig="1440" w:dyaOrig="1440" w14:anchorId="5D55B8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-92.5pt;margin-top:-57.95pt;width:614.7pt;height:319.45pt;z-index:251658240;mso-position-horizontal-relative:text;mso-position-vertical-relative:text;mso-width-relative:page;mso-height-relative:page">
            <v:imagedata r:id="rId4" o:title=""/>
          </v:shape>
          <o:OLEObject Type="Embed" ProgID="Visio.Drawing.15" ShapeID="_x0000_s1027" DrawAspect="Content" ObjectID="_1737871561" r:id="rId5"/>
        </w:object>
      </w:r>
    </w:p>
    <w:p w14:paraId="5F1407E8" w14:textId="1BE187AE" w:rsidR="00E11DAA" w:rsidRDefault="00E11DAA" w:rsidP="00E11DAA">
      <w:pPr>
        <w:spacing w:line="360" w:lineRule="auto"/>
        <w:rPr>
          <w:rFonts w:ascii="Times New Roman" w:eastAsia="仿宋_GB2312" w:hAnsi="Tahoma" w:cs="Times New Roman"/>
          <w:kern w:val="0"/>
          <w:sz w:val="32"/>
          <w:szCs w:val="32"/>
        </w:rPr>
      </w:pPr>
    </w:p>
    <w:p w14:paraId="37938677" w14:textId="30BD1B9D" w:rsidR="00E11DAA" w:rsidRDefault="00E11DAA" w:rsidP="00C7639F">
      <w:pPr>
        <w:spacing w:line="360" w:lineRule="auto"/>
        <w:ind w:firstLineChars="200" w:firstLine="420"/>
      </w:pPr>
    </w:p>
    <w:sectPr w:rsidR="00E11DA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U0MDMwMjM3NzMxMbFQ0lEKTi0uzszPAykwqgUAAxHAbiwAAAA="/>
  </w:docVars>
  <w:rsids>
    <w:rsidRoot w:val="00857103"/>
    <w:rsid w:val="0011234A"/>
    <w:rsid w:val="00170A21"/>
    <w:rsid w:val="0030397E"/>
    <w:rsid w:val="00474BD0"/>
    <w:rsid w:val="004F7795"/>
    <w:rsid w:val="007511A2"/>
    <w:rsid w:val="00782969"/>
    <w:rsid w:val="00857103"/>
    <w:rsid w:val="00872577"/>
    <w:rsid w:val="00A25A63"/>
    <w:rsid w:val="00C7639F"/>
    <w:rsid w:val="00C95B9F"/>
    <w:rsid w:val="00D2068A"/>
    <w:rsid w:val="00E11DAA"/>
    <w:rsid w:val="00E3211E"/>
    <w:rsid w:val="00E53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48460D4C"/>
  <w15:chartTrackingRefBased/>
  <w15:docId w15:val="{B17284D9-338C-4552-8F49-67D5191EB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7103"/>
    <w:pPr>
      <w:widowControl w:val="0"/>
      <w:spacing w:after="0" w:line="240" w:lineRule="auto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package" Target="embeddings/Microsoft_Visio_Drawing.vsdx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106</Words>
  <Characters>606</Characters>
  <Application>Microsoft Office Word</Application>
  <DocSecurity>0</DocSecurity>
  <Lines>5</Lines>
  <Paragraphs>1</Paragraphs>
  <ScaleCrop>false</ScaleCrop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Yinsheng</dc:creator>
  <cp:keywords/>
  <dc:description/>
  <cp:lastModifiedBy>Zhang Yinsheng</cp:lastModifiedBy>
  <cp:revision>10</cp:revision>
  <dcterms:created xsi:type="dcterms:W3CDTF">2020-05-28T02:10:00Z</dcterms:created>
  <dcterms:modified xsi:type="dcterms:W3CDTF">2023-02-14T01:20:00Z</dcterms:modified>
</cp:coreProperties>
</file>